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31" w:rsidRPr="00F27AA8" w:rsidRDefault="00926A31" w:rsidP="00F27A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7AA8">
        <w:rPr>
          <w:rFonts w:ascii="Arial" w:hAnsi="Arial" w:cs="Arial"/>
          <w:color w:val="000000"/>
          <w:sz w:val="28"/>
          <w:szCs w:val="28"/>
        </w:rPr>
        <w:t>Raport de activitate al primarului pe anul 2015-referitor</w:t>
      </w:r>
      <w:r>
        <w:rPr>
          <w:rFonts w:ascii="Arial" w:hAnsi="Arial" w:cs="Arial"/>
          <w:color w:val="000000"/>
          <w:sz w:val="28"/>
          <w:szCs w:val="28"/>
        </w:rPr>
        <w:t xml:space="preserve"> la </w:t>
      </w:r>
    </w:p>
    <w:p w:rsidR="00926A31" w:rsidRDefault="00926A31" w:rsidP="00F27AA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</w:pP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SERVICIUL C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Ă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MINUL PENTRU PERSOANE V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Â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RSTNICE</w:t>
      </w:r>
    </w:p>
    <w:p w:rsidR="00926A31" w:rsidRDefault="00926A31" w:rsidP="00F27A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,Bold" w:eastAsia="Arial,Bold" w:hAnsi="Arabic Typesetting" w:cs="Arial,Bold" w:hint="eastAsia"/>
          <w:b/>
          <w:bCs/>
          <w:color w:val="000000"/>
          <w:sz w:val="24"/>
          <w:szCs w:val="24"/>
        </w:rPr>
        <w:t>„</w:t>
      </w:r>
      <w:r>
        <w:rPr>
          <w:rFonts w:ascii="Arial" w:hAnsi="Arial" w:cs="Arial"/>
          <w:b/>
          <w:bCs/>
          <w:color w:val="000000"/>
          <w:sz w:val="24"/>
          <w:szCs w:val="24"/>
        </w:rPr>
        <w:t>SF. ANTIM IVIREANUL</w:t>
      </w:r>
      <w:r>
        <w:rPr>
          <w:rFonts w:ascii="Arial,Bold" w:eastAsia="Arial,Bold" w:hAnsi="Arabic Typesetting" w:cs="Arial,Bold" w:hint="eastAsia"/>
          <w:b/>
          <w:bCs/>
          <w:color w:val="000000"/>
          <w:sz w:val="24"/>
          <w:szCs w:val="24"/>
        </w:rPr>
        <w:t>”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 xml:space="preserve"> C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Ă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L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Ă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RA</w:t>
      </w:r>
      <w:r>
        <w:rPr>
          <w:rFonts w:ascii="Tahoma" w:eastAsia="Arial,Bold" w:hAnsi="Tahoma" w:cs="Tahoma"/>
          <w:b/>
          <w:bCs/>
          <w:color w:val="000000"/>
          <w:sz w:val="24"/>
          <w:szCs w:val="24"/>
        </w:rPr>
        <w:t>Ș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C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ă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minul pentru persoane v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â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 xml:space="preserve">rstnice </w:t>
      </w:r>
      <w:r>
        <w:rPr>
          <w:rFonts w:ascii="Arial,Bold" w:eastAsia="Arial,Bold" w:hAnsi="Arabic Typesetting" w:cs="Arial,Bold" w:hint="eastAsia"/>
          <w:b/>
          <w:bCs/>
          <w:color w:val="000000"/>
          <w:sz w:val="24"/>
          <w:szCs w:val="24"/>
        </w:rPr>
        <w:t>„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Sf. Antim Ivireanul C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ă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l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ă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ra</w:t>
      </w:r>
      <w:r>
        <w:rPr>
          <w:rFonts w:ascii="Tahoma" w:eastAsia="Arial,Bold" w:hAnsi="Tahoma" w:cs="Tahoma"/>
          <w:b/>
          <w:bCs/>
          <w:color w:val="000000"/>
          <w:sz w:val="24"/>
          <w:szCs w:val="24"/>
        </w:rPr>
        <w:t>ș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i</w:t>
      </w:r>
      <w:r>
        <w:rPr>
          <w:rFonts w:ascii="Arial,Bold" w:eastAsia="Arial,Bold" w:hAnsi="Arabic Typesetting" w:cs="Arial,Bold" w:hint="eastAsia"/>
          <w:b/>
          <w:bCs/>
          <w:color w:val="000000"/>
          <w:sz w:val="24"/>
          <w:szCs w:val="24"/>
        </w:rPr>
        <w:t>”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 serviciul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public de asisten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ă socială subordonat Direc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iei de Asisten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ă Socială, fără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personalitate juridică, conform HCL nr. 102 /30.07.3013 privind aprobarea structurii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organizatorice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a statului de func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ii al D.A.S. până la data de 01.11.2015 iar prin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aplicarea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HCL 153/30.09.2015 </w:t>
      </w:r>
      <w:r>
        <w:rPr>
          <w:rFonts w:ascii="Arial" w:hAnsi="Arial" w:cs="Arial"/>
          <w:color w:val="000000"/>
          <w:sz w:val="24"/>
          <w:szCs w:val="24"/>
        </w:rPr>
        <w:t xml:space="preserve">a devenit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serviciu cu personalitate 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juridic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ă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 xml:space="preserve">, 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î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n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subordinea UAT Municipiul C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ă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l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ă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ra</w:t>
      </w:r>
      <w:r>
        <w:rPr>
          <w:rFonts w:ascii="Tahoma" w:eastAsia="Arial,Bold" w:hAnsi="Tahoma" w:cs="Tahoma"/>
          <w:b/>
          <w:bCs/>
          <w:color w:val="000000"/>
          <w:sz w:val="24"/>
          <w:szCs w:val="24"/>
        </w:rPr>
        <w:t>ș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color w:val="000000"/>
          <w:sz w:val="24"/>
          <w:szCs w:val="24"/>
        </w:rPr>
        <w:t>Acest serviciu acordă, în regim reziden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ial,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asisten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protec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ie socială persoanelor vârstnice, prin servicii şi prestaţii sociale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constând în :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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servicii sociale:cazare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asigurarea hranei zilnice, ajutor pentru menaj, consiliere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socială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psiho-afectivă;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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servicii socio-medicale: ajutor pentru men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inerea sau readaptarea capacita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ilor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fizice sau intelectuale, sprijin în realizarea igienei corporale;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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servicii medicale: consulta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ii, tratamente la cabinetul medical, în institu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ii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medicale, de profil sau la patul persoanei, dacă acesta este imobilizat.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Căminul are o capacitate de maxim 85 locuri, din care 75 locuri pentru pensionarii carevor achita o contribu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 xml:space="preserve">ie din pensia lunară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10 locuri pentru persoane vârstnice, cazuri sociale fără venituri. Căminul func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ioneaza la capacitatea de 40 locuri, restul locurilor  fiind func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ionale după reabilitare. În anul 2015, persoanele institu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ionalizate au fost în numar de 35 de persoane vârstnice, până la data desprinderii Căminului de DAS.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Contribu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ia lunara achitată de persoana vârstnică, a fost de până la 60% din pensia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lunară iar restul, până la completarea sumei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780 lei</w:t>
      </w:r>
      <w:r>
        <w:rPr>
          <w:rFonts w:ascii="Arial" w:hAnsi="Arial" w:cs="Arial"/>
          <w:color w:val="000000"/>
          <w:sz w:val="24"/>
          <w:szCs w:val="24"/>
        </w:rPr>
        <w:t>, este stabilită prin hotărâre de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consiliu local,este achitată de apar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inatori acolo unde ace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tia există. În anul 2015,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încasările reprezentând contribu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 xml:space="preserve">iile lunare au fost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167182 lei, </w:t>
      </w:r>
      <w:r>
        <w:rPr>
          <w:rFonts w:ascii="Arial" w:hAnsi="Arial" w:cs="Arial"/>
          <w:color w:val="000000"/>
          <w:sz w:val="24"/>
          <w:szCs w:val="24"/>
        </w:rPr>
        <w:t>pentru perioada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01.01.2015 - 01.11.2015.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Căminul are dreptul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obliga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 xml:space="preserve">ia de a rezolva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 xml:space="preserve">i gestiona, în nume propriu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sub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responsabilitatea sa, problemele asista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ilor, beneficiarilor, în interesul comunită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ii locale.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Conform Legii nr. 17/2000 privind asisten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 xml:space="preserve">a social a persoanelor vârsnice, dar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a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altor acte normative legale în vigoare, compartimentul socio-medical a derulat în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cursul anului 2015 urmatoarele activita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i: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evaluarea socio-medicală a persoanei vârstnice aflate în cauză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completarea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ei de evaluare socio - medicală, împreună cu medicul institu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iei;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întocmirea fi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elor de evaluare complexă a nevoilor, planul individualizat de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îngrijire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asisten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ă, planul de interven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 xml:space="preserve">ii, contractul de furnizare de servicii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asisten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ă socială, pe care îl înaintează coordonatorului de centru spre avizare;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urmărirea planului vizitelor ce urmează să le primească persoana vârstnică;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la externarea din cămin, efectuarea anchetei sociale la familia unde se dore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te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externarea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completarea în foaia de ie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ire a persoanei vârstnice;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pregătirea instrumentelor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materialelor pentru tratamentul medical;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administrarea tratamentul conform prescrip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iilor medicale;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verificarea efectuării de către personal a examinărilor medicale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completarea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carnetelor de sănătate;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servicii de securitate a muncii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PSI;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Pentru buna desfă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urare a activită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ii, Căminul pentru persoane vârstnice a avut alocat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un 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 xml:space="preserve">buget 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î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 xml:space="preserve">n suma de 822.223 lei </w:t>
      </w:r>
      <w:r>
        <w:rPr>
          <w:rFonts w:ascii="Arial" w:hAnsi="Arial" w:cs="Arial"/>
          <w:color w:val="000000"/>
          <w:sz w:val="24"/>
          <w:szCs w:val="24"/>
        </w:rPr>
        <w:t>( Titlul I – cheltuieli de personal – 366 191; Titlul II –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bunuri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 xml:space="preserve">i servicii – 445796; Titlul XII – active nefinanciare – 10236),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din care s-au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</w:pP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efectuat urm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ă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toarele cheltuieli p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â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n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>ă</w:t>
      </w:r>
      <w:r>
        <w:rPr>
          <w:rFonts w:ascii="Arial,Bold" w:eastAsia="Arial,Bold" w:hAnsi="Arabic Typesetting" w:cs="Arial,Bold"/>
          <w:b/>
          <w:bCs/>
          <w:color w:val="000000"/>
          <w:sz w:val="24"/>
          <w:szCs w:val="24"/>
        </w:rPr>
        <w:t xml:space="preserve"> la data de 01.11.2015: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Titlul I Titlul I – cheltuieli de personal – 366191 lei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Titlul II – bunuri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servicii – 445135 lei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Titlul XII – active nefinanciare – 10236 lei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 anul 2015, Căminul pentru persoane vârstnice a avut urmatoarele realizari: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dotarea cabinetului medical cu medicamentele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materialele necesare.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achizi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ionarea a două aparate de aer condi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ionat;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lucrări de deratizare, dezinsec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 xml:space="preserve">ie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dezinfec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ie;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lucrări de repara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 xml:space="preserve">ii, igienizare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între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 xml:space="preserve">inere a clădirii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camerelor de locuit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din cadrul Căminului;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măsuratori PRAM la instala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ia de protec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ie prin legarea la pământ;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asigurarea serviciilor, pentru persoanele institu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ionalizate, la parametrii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optimi;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specializarea personalului socio-medical, prin cursuri de formare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profesională;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igienizarea, deratizarea clădirilor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a cur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ii interioare;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înfrumuse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area celor două parcuri din interiorul cur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 xml:space="preserve">ii, cu plantarea de flori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gazon, precum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împodobirea cu ghirlande de flori;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ob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inerea planului de interven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 xml:space="preserve">ie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evaluarea riscurilor la incendii;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la nivel organizatoric s-a realizat men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rFonts w:ascii="Arial" w:hAnsi="Arial" w:cs="Arial"/>
          <w:color w:val="000000"/>
          <w:sz w:val="24"/>
          <w:szCs w:val="24"/>
        </w:rPr>
        <w:t>inerea unei bune comunicări a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persoanelor vârstnice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rFonts w:ascii="Arial" w:hAnsi="Arial" w:cs="Arial"/>
          <w:color w:val="000000"/>
          <w:sz w:val="24"/>
          <w:szCs w:val="24"/>
        </w:rPr>
        <w:t>i a colaborării permanente cu membrii familiilor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acestora.</w:t>
      </w: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6A31" w:rsidRDefault="00926A31" w:rsidP="00B6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926A31" w:rsidSect="00813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abic Typesetting">
    <w:altName w:val="Mistral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7A4"/>
    <w:rsid w:val="00095C77"/>
    <w:rsid w:val="00150036"/>
    <w:rsid w:val="004B032B"/>
    <w:rsid w:val="005B7932"/>
    <w:rsid w:val="008135D2"/>
    <w:rsid w:val="00926A31"/>
    <w:rsid w:val="009E38CF"/>
    <w:rsid w:val="00B617A4"/>
    <w:rsid w:val="00F2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D2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707</Words>
  <Characters>4033</Characters>
  <Application>Microsoft Office Outlook</Application>
  <DocSecurity>0</DocSecurity>
  <Lines>0</Lines>
  <Paragraphs>0</Paragraphs>
  <ScaleCrop>false</ScaleCrop>
  <Company>Primaria Municipiului Calarasi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de activitate al primarului pe anul 2015-referitor</dc:title>
  <dc:subject/>
  <dc:creator>god007</dc:creator>
  <cp:keywords/>
  <dc:description/>
  <cp:lastModifiedBy>USER</cp:lastModifiedBy>
  <cp:revision>4</cp:revision>
  <dcterms:created xsi:type="dcterms:W3CDTF">2016-12-07T12:29:00Z</dcterms:created>
  <dcterms:modified xsi:type="dcterms:W3CDTF">2016-12-07T12:44:00Z</dcterms:modified>
</cp:coreProperties>
</file>